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359D" w14:textId="77777777" w:rsidR="00751843" w:rsidRDefault="00930CD3" w:rsidP="00642871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1F00C07F" wp14:editId="7AE59AA1">
            <wp:extent cx="1221940" cy="7715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lc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536" cy="77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</w:rPr>
        <w:drawing>
          <wp:inline distT="0" distB="0" distL="0" distR="0" wp14:anchorId="556A122A" wp14:editId="2A28E48F">
            <wp:extent cx="1615993" cy="647504"/>
            <wp:effectExtent l="0" t="0" r="3810" b="635"/>
            <wp:docPr id="3" name="Image 3" descr="F e s t h é a – Site officiel du festival national de théâtre am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 e s t h é a – Site officiel du festival national de théâtre amate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558" cy="66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ab/>
      </w:r>
      <w:r>
        <w:rPr>
          <w:noProof/>
        </w:rPr>
        <w:drawing>
          <wp:inline distT="0" distB="0" distL="0" distR="0" wp14:anchorId="190C019D" wp14:editId="7CA6AFA2">
            <wp:extent cx="779561" cy="1128632"/>
            <wp:effectExtent l="0" t="0" r="1905" b="0"/>
            <wp:docPr id="1" name="Image 1" descr="cropped-personnage-se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pped-personnage-se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37" cy="114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</w:p>
    <w:p w14:paraId="71CA766A" w14:textId="77777777" w:rsidR="00930CD3" w:rsidRDefault="00930CD3" w:rsidP="00930CD3">
      <w:pPr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7F2DAB0D" w14:textId="77777777" w:rsidR="00751843" w:rsidRDefault="00751843">
      <w:pPr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16081D51" w14:textId="77777777" w:rsidR="00930CD3" w:rsidRDefault="00930CD3">
      <w:pPr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50596F30" w14:textId="77777777" w:rsidR="00424285" w:rsidRDefault="00424285">
      <w:pPr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120B5836" w14:textId="77777777" w:rsidR="00513B51" w:rsidRDefault="00E2155B">
      <w:pPr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FESTIVAL NATIONAL DE THEATRE </w:t>
      </w:r>
      <w:r w:rsidR="00930CD3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AMATEUR </w:t>
      </w:r>
      <w:r w:rsidR="00513B51">
        <w:rPr>
          <w:rFonts w:ascii="Arial-BoldMT" w:hAnsi="Arial-BoldMT" w:cs="Arial-BoldMT"/>
          <w:b/>
          <w:bCs/>
          <w:color w:val="000000"/>
          <w:sz w:val="20"/>
          <w:szCs w:val="20"/>
        </w:rPr>
        <w:t>–</w:t>
      </w:r>
      <w:r w:rsidR="00930CD3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FESTHEA</w:t>
      </w:r>
    </w:p>
    <w:p w14:paraId="5843C5F0" w14:textId="71FFB303" w:rsidR="00751843" w:rsidRDefault="00E2155B">
      <w:pPr>
        <w:spacing w:after="0" w:line="240" w:lineRule="auto"/>
        <w:jc w:val="center"/>
      </w:pPr>
      <w:r>
        <w:rPr>
          <w:rFonts w:ascii="Arial-BoldMT" w:hAnsi="Arial-BoldMT" w:cs="Arial-BoldMT"/>
          <w:b/>
          <w:bCs/>
          <w:color w:val="810000"/>
          <w:sz w:val="28"/>
          <w:szCs w:val="28"/>
        </w:rPr>
        <w:t>Sélection</w:t>
      </w:r>
      <w:r w:rsidR="0038272C">
        <w:rPr>
          <w:rFonts w:ascii="Arial-BoldMT" w:hAnsi="Arial-BoldMT" w:cs="Arial-BoldMT"/>
          <w:b/>
          <w:bCs/>
          <w:color w:val="810000"/>
          <w:sz w:val="28"/>
          <w:szCs w:val="28"/>
        </w:rPr>
        <w:t xml:space="preserve"> région Centre Val de Loire : </w:t>
      </w:r>
      <w:r w:rsidR="000D6B88">
        <w:rPr>
          <w:rFonts w:ascii="Arial-BoldMT" w:hAnsi="Arial-BoldMT" w:cs="Arial-BoldMT"/>
          <w:b/>
          <w:bCs/>
          <w:color w:val="810000"/>
          <w:sz w:val="28"/>
          <w:szCs w:val="28"/>
        </w:rPr>
        <w:t>2 et 3 mai 2026</w:t>
      </w:r>
    </w:p>
    <w:p w14:paraId="3B0D7C7A" w14:textId="77777777" w:rsidR="00751843" w:rsidRDefault="00E2155B">
      <w:pPr>
        <w:spacing w:after="0" w:line="240" w:lineRule="auto"/>
        <w:jc w:val="center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- </w:t>
      </w:r>
      <w:r w:rsidR="00930CD3">
        <w:rPr>
          <w:rFonts w:ascii="ArialMT" w:hAnsi="ArialMT" w:cs="ArialMT"/>
          <w:color w:val="000000"/>
        </w:rPr>
        <w:t xml:space="preserve">Association Loisirs et Culture en Vienne (ALCV) – 1 Rue Dupré </w:t>
      </w:r>
      <w:r>
        <w:rPr>
          <w:rFonts w:ascii="ArialMT" w:hAnsi="ArialMT" w:cs="ArialMT"/>
          <w:color w:val="000000"/>
        </w:rPr>
        <w:t>à Blois -</w:t>
      </w:r>
    </w:p>
    <w:p w14:paraId="0F6D2A91" w14:textId="77777777" w:rsidR="00751843" w:rsidRDefault="00E2155B">
      <w:pPr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_____________________________________________</w:t>
      </w:r>
    </w:p>
    <w:p w14:paraId="6A06B2C6" w14:textId="77777777" w:rsidR="00751843" w:rsidRDefault="00751843">
      <w:pPr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1E053551" w14:textId="77777777" w:rsidR="00424285" w:rsidRDefault="00424285">
      <w:pPr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48DB20AB" w14:textId="77777777" w:rsidR="00751843" w:rsidRDefault="00513B51">
      <w:pPr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FORMULAIRE </w:t>
      </w:r>
      <w:r w:rsidR="00E2155B">
        <w:rPr>
          <w:rFonts w:ascii="Arial-BoldMT" w:hAnsi="Arial-BoldMT" w:cs="Arial-BoldMT"/>
          <w:b/>
          <w:bCs/>
          <w:color w:val="000000"/>
          <w:sz w:val="24"/>
          <w:szCs w:val="24"/>
        </w:rPr>
        <w:t>CONDITIONS D’INSCRIPTION</w:t>
      </w:r>
    </w:p>
    <w:p w14:paraId="19811B76" w14:textId="77777777" w:rsidR="00751843" w:rsidRDefault="00751843">
      <w:pPr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09074175" w14:textId="77777777" w:rsidR="00751843" w:rsidRDefault="00E2155B">
      <w:pPr>
        <w:spacing w:after="0" w:line="240" w:lineRule="auto"/>
        <w:jc w:val="both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1° </w:t>
      </w:r>
      <w:r>
        <w:rPr>
          <w:rFonts w:ascii="TrebuchetMS" w:hAnsi="TrebuchetMS" w:cs="TrebuchetMS"/>
          <w:color w:val="000000"/>
          <w:sz w:val="20"/>
          <w:szCs w:val="20"/>
        </w:rPr>
        <w:t>Le Festival est ouvert aux compagnies de Théâtre Amateur de la Région Centre avec un minimum de deux comédiens dans la distribution. Il n’est pas obligatoire d’appartenir à la FNCTA pour faire acte de candidature.</w:t>
      </w:r>
    </w:p>
    <w:p w14:paraId="7666D2D5" w14:textId="77777777" w:rsidR="00751843" w:rsidRDefault="00751843">
      <w:pPr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0"/>
          <w:szCs w:val="20"/>
        </w:rPr>
      </w:pPr>
    </w:p>
    <w:p w14:paraId="61B33175" w14:textId="400A113B" w:rsidR="00751843" w:rsidRDefault="00E2155B">
      <w:pPr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0"/>
          <w:szCs w:val="20"/>
        </w:rPr>
      </w:pP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2°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Les inscriptions seront </w:t>
      </w:r>
      <w:r w:rsidR="0038272C"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cl</w:t>
      </w:r>
      <w:r w:rsidR="000D6B88"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oses le 1</w:t>
      </w:r>
      <w:r w:rsidR="000D6B88" w:rsidRPr="000D6B88">
        <w:rPr>
          <w:rFonts w:ascii="TrebuchetMS-Bold" w:hAnsi="TrebuchetMS-Bold" w:cs="TrebuchetMS-Bold"/>
          <w:b/>
          <w:bCs/>
          <w:color w:val="000000"/>
          <w:sz w:val="20"/>
          <w:szCs w:val="20"/>
          <w:vertAlign w:val="superscript"/>
        </w:rPr>
        <w:t>er</w:t>
      </w:r>
      <w:r w:rsidR="000D6B88"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 février 2026</w:t>
      </w:r>
      <w:r>
        <w:rPr>
          <w:rFonts w:ascii="TrebuchetMS" w:hAnsi="TrebuchetMS" w:cs="TrebuchetMS"/>
          <w:color w:val="000000"/>
          <w:sz w:val="20"/>
          <w:szCs w:val="20"/>
        </w:rPr>
        <w:t>. La présente inscription n’entraîne pas d’office la participation au Festival, des présélections ayant lieu après inscription.</w:t>
      </w:r>
      <w:r w:rsidR="00C07A6B">
        <w:rPr>
          <w:rFonts w:ascii="TrebuchetMS" w:hAnsi="TrebuchetMS" w:cs="TrebuchetMS"/>
          <w:color w:val="000000"/>
          <w:sz w:val="20"/>
          <w:szCs w:val="20"/>
        </w:rPr>
        <w:t xml:space="preserve"> Afin de déterminer la programmation définitive, l’organisateur devra avoir la possibilité de voir les spectacles avant le 01/03/2026, en public ou filage. De plus, une captation lien internet ou support USB vous sera demandée.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Les droits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d’inscription au Fe</w:t>
      </w:r>
      <w:r w:rsidR="0038272C"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stival s’élèvent à 50€ pour 202</w:t>
      </w:r>
      <w:r w:rsidR="003914B6"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6, le chèque est à envoyer que si la Cie est sélectionnée. </w:t>
      </w:r>
    </w:p>
    <w:p w14:paraId="327D4DEA" w14:textId="77777777" w:rsidR="00751843" w:rsidRDefault="00751843">
      <w:pPr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0"/>
          <w:szCs w:val="20"/>
        </w:rPr>
      </w:pPr>
    </w:p>
    <w:p w14:paraId="0C22DFE1" w14:textId="77777777" w:rsidR="00751843" w:rsidRDefault="00E2155B">
      <w:pPr>
        <w:spacing w:after="0" w:line="240" w:lineRule="auto"/>
        <w:jc w:val="both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3°</w:t>
      </w:r>
      <w:r w:rsidR="00513B51"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 </w:t>
      </w:r>
      <w:r w:rsidR="00930CD3">
        <w:rPr>
          <w:rFonts w:ascii="TrebuchetMS" w:hAnsi="TrebuchetMS" w:cs="TrebuchetMS"/>
          <w:color w:val="000000"/>
          <w:sz w:val="20"/>
          <w:szCs w:val="20"/>
        </w:rPr>
        <w:t xml:space="preserve">Droits d’auteur :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Les compagnies doivent faire parvenir au moment de l’inscription </w:t>
      </w:r>
      <w:r w:rsidRPr="00F61200">
        <w:rPr>
          <w:rFonts w:ascii="TrebuchetMS" w:hAnsi="TrebuchetMS" w:cs="TrebuchetMS"/>
          <w:b/>
          <w:color w:val="000000"/>
          <w:sz w:val="20"/>
          <w:szCs w:val="20"/>
        </w:rPr>
        <w:t>la copie de l’autorisation SACD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en s’assurant de sa validité à la date du festival.</w:t>
      </w:r>
    </w:p>
    <w:p w14:paraId="30F3745C" w14:textId="77777777" w:rsidR="00751843" w:rsidRDefault="00751843">
      <w:pPr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0"/>
          <w:szCs w:val="20"/>
        </w:rPr>
      </w:pPr>
    </w:p>
    <w:p w14:paraId="06C3BB0D" w14:textId="4643B4D1" w:rsidR="00751843" w:rsidRDefault="00E2155B">
      <w:pPr>
        <w:spacing w:after="0" w:line="240" w:lineRule="auto"/>
        <w:jc w:val="both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4° </w:t>
      </w:r>
      <w:r w:rsidR="00930CD3">
        <w:rPr>
          <w:rFonts w:ascii="TrebuchetMS" w:hAnsi="TrebuchetMS" w:cs="TrebuchetMS"/>
          <w:color w:val="000000"/>
          <w:sz w:val="20"/>
          <w:szCs w:val="20"/>
        </w:rPr>
        <w:t xml:space="preserve">Les compagnies s’acquittent des droits d’auteurs qui seront </w:t>
      </w:r>
      <w:r w:rsidR="00C07A6B">
        <w:rPr>
          <w:rFonts w:ascii="TrebuchetMS" w:hAnsi="TrebuchetMS" w:cs="TrebuchetMS"/>
          <w:color w:val="000000"/>
          <w:sz w:val="20"/>
          <w:szCs w:val="20"/>
        </w:rPr>
        <w:t>payés</w:t>
      </w:r>
      <w:r w:rsidR="00930CD3">
        <w:rPr>
          <w:rFonts w:ascii="TrebuchetMS" w:hAnsi="TrebuchetMS" w:cs="TrebuchetMS"/>
          <w:color w:val="000000"/>
          <w:sz w:val="20"/>
          <w:szCs w:val="20"/>
        </w:rPr>
        <w:t xml:space="preserve"> par l’organisateur</w:t>
      </w:r>
      <w:r w:rsidR="00C07A6B">
        <w:rPr>
          <w:rFonts w:ascii="TrebuchetMS" w:hAnsi="TrebuchetMS" w:cs="TrebuchetMS"/>
          <w:color w:val="000000"/>
          <w:sz w:val="20"/>
          <w:szCs w:val="20"/>
        </w:rPr>
        <w:t xml:space="preserve"> ALCV, </w:t>
      </w:r>
      <w:r w:rsidR="00930CD3">
        <w:rPr>
          <w:rFonts w:ascii="TrebuchetMS" w:hAnsi="TrebuchetMS" w:cs="TrebuchetMS"/>
          <w:color w:val="000000"/>
          <w:sz w:val="20"/>
          <w:szCs w:val="20"/>
        </w:rPr>
        <w:t>sur présentation d’un justificatif.</w:t>
      </w:r>
    </w:p>
    <w:p w14:paraId="1DEB9C18" w14:textId="77777777" w:rsidR="00751843" w:rsidRDefault="00751843">
      <w:pPr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0"/>
          <w:szCs w:val="20"/>
        </w:rPr>
      </w:pPr>
    </w:p>
    <w:p w14:paraId="72D00B4C" w14:textId="77777777" w:rsidR="00751843" w:rsidRDefault="00E2155B">
      <w:pPr>
        <w:spacing w:after="0" w:line="240" w:lineRule="auto"/>
        <w:jc w:val="both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5° </w:t>
      </w:r>
      <w:r w:rsidR="00F61200">
        <w:rPr>
          <w:rFonts w:ascii="TrebuchetMS" w:hAnsi="TrebuchetMS" w:cs="TrebuchetMS"/>
          <w:color w:val="000000"/>
          <w:sz w:val="20"/>
          <w:szCs w:val="20"/>
        </w:rPr>
        <w:t>Les compagnies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doivent être couvertes par </w:t>
      </w:r>
      <w:r w:rsidRPr="00F61200">
        <w:rPr>
          <w:rFonts w:ascii="TrebuchetMS" w:hAnsi="TrebuchetMS" w:cs="TrebuchetMS"/>
          <w:b/>
          <w:color w:val="000000"/>
          <w:sz w:val="20"/>
          <w:szCs w:val="20"/>
        </w:rPr>
        <w:t>une assurance Responsabilité Civile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(joindre une attestation).</w:t>
      </w:r>
    </w:p>
    <w:p w14:paraId="324E66DC" w14:textId="77777777" w:rsidR="00751843" w:rsidRDefault="00751843">
      <w:pPr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0"/>
          <w:szCs w:val="20"/>
        </w:rPr>
      </w:pPr>
    </w:p>
    <w:p w14:paraId="04CCD054" w14:textId="56972685" w:rsidR="00F61200" w:rsidRDefault="00E2155B">
      <w:pPr>
        <w:spacing w:after="0" w:line="240" w:lineRule="auto"/>
        <w:jc w:val="both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6°</w:t>
      </w:r>
      <w:r w:rsidR="00F61200"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 w:rsidR="00F61200" w:rsidRPr="00F61200">
        <w:rPr>
          <w:rFonts w:ascii="TrebuchetMS" w:hAnsi="TrebuchetMS" w:cs="TrebuchetMS"/>
          <w:b/>
          <w:color w:val="000000"/>
          <w:sz w:val="20"/>
          <w:szCs w:val="20"/>
        </w:rPr>
        <w:t>Le temps d’occupation du plateau est limité à 3h</w:t>
      </w:r>
      <w:r w:rsidR="000D6B88">
        <w:rPr>
          <w:rFonts w:ascii="TrebuchetMS" w:hAnsi="TrebuchetMS" w:cs="TrebuchetMS"/>
          <w:b/>
          <w:color w:val="000000"/>
          <w:sz w:val="20"/>
          <w:szCs w:val="20"/>
        </w:rPr>
        <w:t>15</w:t>
      </w:r>
      <w:r w:rsidR="00F61200">
        <w:rPr>
          <w:rFonts w:ascii="TrebuchetMS" w:hAnsi="TrebuchetMS" w:cs="TrebuchetMS"/>
          <w:color w:val="000000"/>
          <w:sz w:val="20"/>
          <w:szCs w:val="20"/>
        </w:rPr>
        <w:t>. Les opérations prises en considération sont :</w:t>
      </w:r>
    </w:p>
    <w:p w14:paraId="4060E827" w14:textId="77777777" w:rsidR="00F61200" w:rsidRDefault="00F61200" w:rsidP="00424285">
      <w:pPr>
        <w:spacing w:after="0" w:line="240" w:lineRule="auto"/>
        <w:ind w:firstLine="708"/>
        <w:jc w:val="both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- le montage des décors, les réglages lumières et sons</w:t>
      </w:r>
    </w:p>
    <w:p w14:paraId="60B6FE80" w14:textId="3FB24125" w:rsidR="00F61200" w:rsidRPr="000D6B88" w:rsidRDefault="00F61200" w:rsidP="00424285">
      <w:pPr>
        <w:spacing w:after="0" w:line="240" w:lineRule="auto"/>
        <w:ind w:firstLine="708"/>
        <w:jc w:val="both"/>
        <w:rPr>
          <w:rFonts w:ascii="TrebuchetMS" w:hAnsi="TrebuchetMS" w:cs="TrebuchetMS"/>
          <w:b/>
          <w:bCs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- la représentation du spectacle ne devant pas excéder </w:t>
      </w:r>
      <w:r w:rsidR="000D6B88">
        <w:rPr>
          <w:rFonts w:ascii="TrebuchetMS" w:hAnsi="TrebuchetMS" w:cs="TrebuchetMS"/>
          <w:b/>
          <w:bCs/>
          <w:color w:val="000000"/>
          <w:sz w:val="20"/>
          <w:szCs w:val="20"/>
        </w:rPr>
        <w:t>1h30</w:t>
      </w:r>
    </w:p>
    <w:p w14:paraId="674E68A3" w14:textId="77777777" w:rsidR="00F61200" w:rsidRDefault="00F61200" w:rsidP="00424285">
      <w:pPr>
        <w:spacing w:after="0" w:line="240" w:lineRule="auto"/>
        <w:ind w:firstLine="708"/>
        <w:jc w:val="both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- le démontage des décors</w:t>
      </w:r>
    </w:p>
    <w:p w14:paraId="461123E2" w14:textId="77777777" w:rsidR="00F61200" w:rsidRDefault="00424285">
      <w:pPr>
        <w:spacing w:after="0" w:line="240" w:lineRule="auto"/>
        <w:jc w:val="both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</w:t>
      </w:r>
      <w:r>
        <w:rPr>
          <w:rFonts w:ascii="TrebuchetMS" w:hAnsi="TrebuchetMS" w:cs="TrebuchetMS"/>
          <w:b/>
          <w:bCs/>
          <w:color w:val="000000"/>
          <w:sz w:val="20"/>
          <w:szCs w:val="20"/>
        </w:rPr>
        <w:t xml:space="preserve"> </w:t>
      </w:r>
      <w:r w:rsidRPr="00424285">
        <w:rPr>
          <w:rFonts w:ascii="TrebuchetMS" w:hAnsi="TrebuchetMS" w:cs="TrebuchetMS"/>
          <w:color w:val="000000"/>
          <w:sz w:val="20"/>
          <w:szCs w:val="20"/>
        </w:rPr>
        <w:t>La</w:t>
      </w:r>
      <w:r w:rsidR="00F61200">
        <w:rPr>
          <w:rFonts w:ascii="TrebuchetMS" w:hAnsi="TrebuchetMS" w:cs="TrebuchetMS"/>
          <w:color w:val="000000"/>
          <w:sz w:val="20"/>
          <w:szCs w:val="20"/>
        </w:rPr>
        <w:t xml:space="preserve"> compagnie devra ainsi évaluer au plus juste son t</w:t>
      </w:r>
      <w:r w:rsidR="000B7B33">
        <w:rPr>
          <w:rFonts w:ascii="TrebuchetMS" w:hAnsi="TrebuchetMS" w:cs="TrebuchetMS"/>
          <w:color w:val="000000"/>
          <w:sz w:val="20"/>
          <w:szCs w:val="20"/>
        </w:rPr>
        <w:t>emps de montage et de démontage</w:t>
      </w:r>
    </w:p>
    <w:p w14:paraId="1A9A79CF" w14:textId="77777777" w:rsidR="00F61200" w:rsidRDefault="00F61200">
      <w:pPr>
        <w:spacing w:after="0" w:line="240" w:lineRule="auto"/>
        <w:jc w:val="both"/>
        <w:rPr>
          <w:rFonts w:ascii="TrebuchetMS" w:hAnsi="TrebuchetMS" w:cs="TrebuchetMS"/>
          <w:color w:val="000000"/>
          <w:sz w:val="20"/>
          <w:szCs w:val="20"/>
        </w:rPr>
      </w:pPr>
    </w:p>
    <w:p w14:paraId="333FB279" w14:textId="77777777" w:rsidR="00F61200" w:rsidRDefault="00F61200">
      <w:pPr>
        <w:spacing w:after="0" w:line="240" w:lineRule="auto"/>
        <w:jc w:val="both"/>
        <w:rPr>
          <w:rFonts w:ascii="TrebuchetMS" w:hAnsi="TrebuchetMS" w:cs="TrebuchetMS"/>
          <w:color w:val="000000"/>
          <w:sz w:val="20"/>
          <w:szCs w:val="20"/>
        </w:rPr>
      </w:pPr>
    </w:p>
    <w:p w14:paraId="2DAE8F3E" w14:textId="653CE9C0" w:rsidR="00751843" w:rsidRDefault="00E2155B">
      <w:pPr>
        <w:spacing w:after="0" w:line="240" w:lineRule="auto"/>
        <w:jc w:val="both"/>
      </w:pP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7° </w:t>
      </w:r>
      <w:r>
        <w:rPr>
          <w:rFonts w:ascii="TrebuchetMS" w:hAnsi="TrebuchetMS" w:cs="TrebuchetMS"/>
          <w:color w:val="000000"/>
          <w:sz w:val="20"/>
          <w:szCs w:val="20"/>
        </w:rPr>
        <w:t>A l’issue des présélections, les compagnies seront prévenues (qu’elles soient retenues ou non) par mai</w:t>
      </w:r>
      <w:r w:rsidR="0038272C">
        <w:rPr>
          <w:rFonts w:ascii="TrebuchetMS" w:hAnsi="TrebuchetMS" w:cs="TrebuchetMS"/>
          <w:color w:val="000000"/>
          <w:sz w:val="20"/>
          <w:szCs w:val="20"/>
        </w:rPr>
        <w:t>l ou téléphone au plus tard le</w:t>
      </w:r>
      <w:r w:rsidR="000D6B88">
        <w:rPr>
          <w:rFonts w:ascii="TrebuchetMS" w:hAnsi="TrebuchetMS" w:cs="TrebuchetMS"/>
          <w:color w:val="000000"/>
          <w:sz w:val="20"/>
          <w:szCs w:val="20"/>
        </w:rPr>
        <w:t xml:space="preserve"> 15 mars 2026</w:t>
      </w:r>
      <w:r>
        <w:rPr>
          <w:rFonts w:ascii="TrebuchetMS-Italic" w:hAnsi="TrebuchetMS-Italic" w:cs="TrebuchetMS-Italic"/>
          <w:i/>
          <w:iCs/>
          <w:color w:val="000000"/>
          <w:sz w:val="20"/>
          <w:szCs w:val="20"/>
        </w:rPr>
        <w:t xml:space="preserve">. </w:t>
      </w:r>
      <w:r>
        <w:rPr>
          <w:rFonts w:ascii="TrebuchetMS" w:hAnsi="TrebuchetMS" w:cs="TrebuchetMS"/>
          <w:color w:val="000000"/>
          <w:sz w:val="20"/>
          <w:szCs w:val="20"/>
        </w:rPr>
        <w:t>L’organisateur établira alors la programmation définitive qui leur sera communiquée dans les jours suivants.</w:t>
      </w:r>
    </w:p>
    <w:p w14:paraId="1CBA1BB6" w14:textId="77777777" w:rsidR="00751843" w:rsidRDefault="00751843">
      <w:pPr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0"/>
          <w:szCs w:val="20"/>
        </w:rPr>
      </w:pPr>
    </w:p>
    <w:p w14:paraId="2AC5D4F5" w14:textId="77777777" w:rsidR="00751843" w:rsidRDefault="00E2155B">
      <w:pPr>
        <w:spacing w:after="0" w:line="240" w:lineRule="auto"/>
        <w:jc w:val="both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8° </w:t>
      </w:r>
      <w:r>
        <w:rPr>
          <w:rFonts w:ascii="TrebuchetMS" w:hAnsi="TrebuchetMS" w:cs="TrebuchetMS"/>
          <w:color w:val="000000"/>
          <w:sz w:val="20"/>
          <w:szCs w:val="20"/>
        </w:rPr>
        <w:t>Les compagnies qui devraient annuler leur participation devront en avertir les organisateurs dans un délai minimum de 25 jours avant la date programmée (sauf cas de force majeure).</w:t>
      </w:r>
    </w:p>
    <w:p w14:paraId="02878B8E" w14:textId="77777777" w:rsidR="00751843" w:rsidRDefault="00751843">
      <w:pPr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0"/>
          <w:szCs w:val="20"/>
        </w:rPr>
      </w:pPr>
    </w:p>
    <w:p w14:paraId="2501842E" w14:textId="2485CABE" w:rsidR="00751843" w:rsidRDefault="00E2155B">
      <w:pPr>
        <w:spacing w:after="0" w:line="240" w:lineRule="auto"/>
        <w:jc w:val="both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9°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Un plan </w:t>
      </w:r>
      <w:r w:rsidR="00C07A6B">
        <w:rPr>
          <w:rFonts w:ascii="TrebuchetMS" w:hAnsi="TrebuchetMS" w:cs="TrebuchetMS"/>
          <w:color w:val="000000"/>
          <w:sz w:val="20"/>
          <w:szCs w:val="20"/>
        </w:rPr>
        <w:t>de feu</w:t>
      </w:r>
      <w:r>
        <w:rPr>
          <w:rFonts w:ascii="TrebuchetMS" w:hAnsi="TrebuchetMS" w:cs="TrebuchetMS"/>
          <w:color w:val="000000"/>
          <w:sz w:val="20"/>
          <w:szCs w:val="20"/>
        </w:rPr>
        <w:t>,</w:t>
      </w:r>
      <w:r w:rsidR="00C07A6B"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la configuration scénique et matérielle sera </w:t>
      </w:r>
      <w:r w:rsidR="000D6B88">
        <w:rPr>
          <w:rFonts w:ascii="TrebuchetMS" w:hAnsi="TrebuchetMS" w:cs="TrebuchetMS"/>
          <w:color w:val="000000"/>
          <w:sz w:val="20"/>
          <w:szCs w:val="20"/>
        </w:rPr>
        <w:t>à envoyer au délégué régional</w:t>
      </w:r>
      <w:r w:rsidR="000B7B33">
        <w:rPr>
          <w:rFonts w:ascii="TrebuchetMS" w:hAnsi="TrebuchetMS" w:cs="TrebuchetMS"/>
          <w:color w:val="000000"/>
          <w:sz w:val="20"/>
          <w:szCs w:val="20"/>
        </w:rPr>
        <w:t xml:space="preserve">. </w:t>
      </w:r>
    </w:p>
    <w:p w14:paraId="46389807" w14:textId="77777777" w:rsidR="00751843" w:rsidRDefault="00751843">
      <w:pPr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0"/>
          <w:szCs w:val="20"/>
        </w:rPr>
      </w:pPr>
    </w:p>
    <w:p w14:paraId="042D21AF" w14:textId="77777777" w:rsidR="00751843" w:rsidRDefault="00E2155B">
      <w:pPr>
        <w:spacing w:after="0" w:line="240" w:lineRule="auto"/>
        <w:jc w:val="both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1</w:t>
      </w:r>
      <w:r w:rsidR="00424285"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0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°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Aucun défraiement financier ne peut être accordé aux troupes participantes. Seule la Compagnie sélectionnée par le Jury sera défrayée pour le déplacement à Tours, par l’organisation nationale Festhéa. </w:t>
      </w:r>
    </w:p>
    <w:p w14:paraId="5271E195" w14:textId="77777777" w:rsidR="000B7B33" w:rsidRDefault="000B7B33">
      <w:pPr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0"/>
          <w:szCs w:val="20"/>
        </w:rPr>
      </w:pPr>
    </w:p>
    <w:p w14:paraId="75E7F501" w14:textId="77777777" w:rsidR="000B7B33" w:rsidRDefault="000B7B33">
      <w:pPr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0"/>
          <w:szCs w:val="20"/>
        </w:rPr>
      </w:pPr>
    </w:p>
    <w:p w14:paraId="5EAF2C6F" w14:textId="77777777" w:rsidR="00751843" w:rsidRDefault="00E2155B">
      <w:pPr>
        <w:spacing w:after="0" w:line="240" w:lineRule="auto"/>
        <w:jc w:val="both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lastRenderedPageBreak/>
        <w:t>1</w:t>
      </w:r>
      <w:r w:rsidR="00424285"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1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° </w:t>
      </w:r>
      <w:r>
        <w:rPr>
          <w:rFonts w:ascii="TrebuchetMS" w:hAnsi="TrebuchetMS" w:cs="TrebuchetMS"/>
          <w:color w:val="000000"/>
          <w:sz w:val="20"/>
          <w:szCs w:val="20"/>
        </w:rPr>
        <w:t>Tous les membres de la compagnie doivent prendre connaissance du présent règlement.</w:t>
      </w:r>
    </w:p>
    <w:p w14:paraId="01488EF2" w14:textId="77777777" w:rsidR="00751843" w:rsidRDefault="00751843">
      <w:pPr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0"/>
          <w:szCs w:val="20"/>
        </w:rPr>
      </w:pPr>
    </w:p>
    <w:p w14:paraId="57A08D9D" w14:textId="77777777" w:rsidR="00751843" w:rsidRDefault="00E2155B">
      <w:pPr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0"/>
          <w:szCs w:val="20"/>
        </w:rPr>
      </w:pP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1</w:t>
      </w:r>
      <w:r w:rsidR="00424285"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2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° Les compagnies renverront un exemplaire signé du présent </w:t>
      </w:r>
      <w:r w:rsidR="00513B51"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formulaire avec leur dossier d’inscription</w:t>
      </w: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.</w:t>
      </w:r>
    </w:p>
    <w:p w14:paraId="4565A69D" w14:textId="77777777" w:rsidR="00751843" w:rsidRDefault="00751843">
      <w:pPr>
        <w:spacing w:after="0" w:line="240" w:lineRule="auto"/>
        <w:jc w:val="both"/>
        <w:rPr>
          <w:rFonts w:ascii="TrebuchetMS" w:hAnsi="TrebuchetMS" w:cs="TrebuchetMS"/>
          <w:color w:val="000000"/>
          <w:sz w:val="20"/>
          <w:szCs w:val="20"/>
        </w:rPr>
      </w:pPr>
    </w:p>
    <w:p w14:paraId="67B5AD86" w14:textId="77777777" w:rsidR="00751843" w:rsidRDefault="00751843">
      <w:pPr>
        <w:spacing w:after="0" w:line="240" w:lineRule="auto"/>
        <w:jc w:val="both"/>
        <w:rPr>
          <w:rFonts w:ascii="TrebuchetMS" w:hAnsi="TrebuchetMS" w:cs="TrebuchetMS"/>
          <w:color w:val="000000"/>
          <w:sz w:val="20"/>
          <w:szCs w:val="20"/>
        </w:rPr>
      </w:pPr>
    </w:p>
    <w:p w14:paraId="3FCEDB60" w14:textId="50C3D16C" w:rsidR="00751843" w:rsidRDefault="00E2155B">
      <w:pPr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Fait en 2 exemplaires (1 à conserver, 1 à nous renv</w:t>
      </w:r>
      <w:r w:rsidR="0038272C">
        <w:rPr>
          <w:rFonts w:ascii="TrebuchetMS" w:hAnsi="TrebuchetMS" w:cs="TrebuchetMS"/>
          <w:color w:val="000000"/>
          <w:sz w:val="20"/>
          <w:szCs w:val="20"/>
        </w:rPr>
        <w:t>oyer) à</w:t>
      </w:r>
      <w:r w:rsidR="000B7B33">
        <w:rPr>
          <w:rFonts w:ascii="TrebuchetMS" w:hAnsi="TrebuchetMS" w:cs="TrebuchetMS"/>
          <w:color w:val="000000"/>
          <w:sz w:val="20"/>
          <w:szCs w:val="20"/>
        </w:rPr>
        <w:t>………………………..le………………….</w:t>
      </w:r>
    </w:p>
    <w:p w14:paraId="7DC2C8B7" w14:textId="77777777" w:rsidR="00751843" w:rsidRDefault="00751843">
      <w:pPr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14:paraId="349B0254" w14:textId="77777777" w:rsidR="000E2C9C" w:rsidRDefault="000E2C9C">
      <w:pPr>
        <w:spacing w:after="0" w:line="240" w:lineRule="auto"/>
        <w:jc w:val="right"/>
        <w:rPr>
          <w:rFonts w:ascii="TrebuchetMS" w:hAnsi="TrebuchetMS" w:cs="TrebuchetMS"/>
          <w:color w:val="000000"/>
          <w:sz w:val="20"/>
          <w:szCs w:val="20"/>
        </w:rPr>
      </w:pPr>
    </w:p>
    <w:p w14:paraId="39B50F15" w14:textId="77777777" w:rsidR="000E2C9C" w:rsidRDefault="000E2C9C">
      <w:pPr>
        <w:spacing w:after="0" w:line="240" w:lineRule="auto"/>
        <w:jc w:val="right"/>
        <w:rPr>
          <w:rFonts w:ascii="TrebuchetMS" w:hAnsi="TrebuchetMS" w:cs="TrebuchetMS"/>
          <w:color w:val="000000"/>
          <w:sz w:val="20"/>
          <w:szCs w:val="20"/>
        </w:rPr>
      </w:pPr>
    </w:p>
    <w:p w14:paraId="721065CD" w14:textId="77777777" w:rsidR="000E2C9C" w:rsidRDefault="000E2C9C">
      <w:pPr>
        <w:spacing w:after="0" w:line="240" w:lineRule="auto"/>
        <w:jc w:val="right"/>
        <w:rPr>
          <w:rFonts w:ascii="TrebuchetMS" w:hAnsi="TrebuchetMS" w:cs="TrebuchetMS"/>
          <w:color w:val="000000"/>
          <w:sz w:val="20"/>
          <w:szCs w:val="20"/>
        </w:rPr>
      </w:pPr>
    </w:p>
    <w:p w14:paraId="7A1E6D1E" w14:textId="77777777" w:rsidR="00751843" w:rsidRDefault="00E2155B">
      <w:pPr>
        <w:spacing w:after="0" w:line="240" w:lineRule="auto"/>
        <w:jc w:val="right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Signature </w:t>
      </w:r>
      <w:r w:rsidR="000B7B33">
        <w:rPr>
          <w:rFonts w:ascii="TrebuchetMS" w:hAnsi="TrebuchetMS" w:cs="TrebuchetMS"/>
          <w:color w:val="000000"/>
          <w:sz w:val="20"/>
          <w:szCs w:val="20"/>
        </w:rPr>
        <w:t xml:space="preserve">et nom </w:t>
      </w:r>
      <w:r>
        <w:rPr>
          <w:rFonts w:ascii="TrebuchetMS" w:hAnsi="TrebuchetMS" w:cs="TrebuchetMS"/>
          <w:color w:val="000000"/>
          <w:sz w:val="20"/>
          <w:szCs w:val="20"/>
        </w:rPr>
        <w:t>du Responsable de la Compagnie</w:t>
      </w:r>
    </w:p>
    <w:p w14:paraId="7C4D1DA4" w14:textId="77777777" w:rsidR="00751843" w:rsidRDefault="00751843">
      <w:pPr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14:paraId="3577259F" w14:textId="77777777" w:rsidR="00751843" w:rsidRDefault="00751843">
      <w:pPr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14:paraId="36EB2725" w14:textId="77777777" w:rsidR="000E2C9C" w:rsidRDefault="000E2C9C">
      <w:pPr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14:paraId="76497CDF" w14:textId="77777777" w:rsidR="000E2C9C" w:rsidRDefault="000E2C9C">
      <w:pPr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14:paraId="7C486D52" w14:textId="77777777" w:rsidR="000E2C9C" w:rsidRDefault="000E2C9C">
      <w:pPr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14:paraId="0196DBCD" w14:textId="77777777" w:rsidR="00751843" w:rsidRDefault="00751843">
      <w:pPr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14:paraId="137B0870" w14:textId="77777777" w:rsidR="000B7B33" w:rsidRDefault="000B7B33">
      <w:pPr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14:paraId="71FF76AB" w14:textId="391FB6EC" w:rsidR="00751843" w:rsidRDefault="00914C55">
      <w:pPr>
        <w:spacing w:after="0" w:line="240" w:lineRule="auto"/>
        <w:jc w:val="center"/>
      </w:pPr>
      <w:r>
        <w:rPr>
          <w:rFonts w:ascii="TrebuchetMS-Bold" w:hAnsi="TrebuchetMS-Bold" w:cs="TrebuchetMS-Bold"/>
          <w:b/>
          <w:bCs/>
          <w:color w:val="810000"/>
          <w:sz w:val="20"/>
          <w:szCs w:val="20"/>
        </w:rPr>
        <w:t xml:space="preserve">Dossier à renvoyer </w:t>
      </w:r>
      <w:r w:rsidR="000D6B88">
        <w:rPr>
          <w:rFonts w:ascii="TrebuchetMS-Bold" w:hAnsi="TrebuchetMS-Bold" w:cs="TrebuchetMS-Bold"/>
          <w:b/>
          <w:bCs/>
          <w:color w:val="810000"/>
          <w:sz w:val="20"/>
          <w:szCs w:val="20"/>
        </w:rPr>
        <w:t xml:space="preserve">avant la clôture </w:t>
      </w:r>
      <w:r w:rsidR="006F0B5D">
        <w:rPr>
          <w:rFonts w:ascii="TrebuchetMS-Bold" w:hAnsi="TrebuchetMS-Bold" w:cs="TrebuchetMS-Bold"/>
          <w:b/>
          <w:bCs/>
          <w:color w:val="810000"/>
          <w:sz w:val="20"/>
          <w:szCs w:val="20"/>
        </w:rPr>
        <w:t>des inscriptions</w:t>
      </w:r>
      <w:r w:rsidR="000D6B88">
        <w:rPr>
          <w:rFonts w:ascii="TrebuchetMS-Bold" w:hAnsi="TrebuchetMS-Bold" w:cs="TrebuchetMS-Bold"/>
          <w:b/>
          <w:bCs/>
          <w:color w:val="810000"/>
          <w:sz w:val="20"/>
          <w:szCs w:val="20"/>
        </w:rPr>
        <w:t xml:space="preserve"> </w:t>
      </w:r>
      <w:r w:rsidR="00E2155B">
        <w:rPr>
          <w:rFonts w:ascii="TrebuchetMS-Bold" w:hAnsi="TrebuchetMS-Bold" w:cs="TrebuchetMS-Bold"/>
          <w:b/>
          <w:bCs/>
          <w:color w:val="810000"/>
          <w:sz w:val="20"/>
          <w:szCs w:val="20"/>
        </w:rPr>
        <w:t>à</w:t>
      </w:r>
    </w:p>
    <w:p w14:paraId="70787C7C" w14:textId="77777777" w:rsidR="00914C55" w:rsidRDefault="00914C55">
      <w:pPr>
        <w:spacing w:after="0" w:line="240" w:lineRule="auto"/>
        <w:jc w:val="center"/>
        <w:rPr>
          <w:rFonts w:ascii="TrebuchetMS" w:hAnsi="TrebuchetMS" w:cs="TrebuchetMS"/>
          <w:color w:val="000000"/>
          <w:sz w:val="20"/>
          <w:szCs w:val="20"/>
        </w:rPr>
      </w:pPr>
    </w:p>
    <w:p w14:paraId="594C9B1B" w14:textId="77777777" w:rsidR="00751843" w:rsidRDefault="00751843">
      <w:pPr>
        <w:spacing w:after="0" w:line="240" w:lineRule="auto"/>
        <w:jc w:val="center"/>
        <w:rPr>
          <w:rFonts w:ascii="TrebuchetMS" w:hAnsi="TrebuchetMS" w:cs="TrebuchetMS"/>
          <w:color w:val="000000"/>
          <w:sz w:val="20"/>
          <w:szCs w:val="20"/>
        </w:rPr>
      </w:pPr>
    </w:p>
    <w:p w14:paraId="088C07E6" w14:textId="0C234359" w:rsidR="000E2C9C" w:rsidRPr="000D6B88" w:rsidRDefault="000D6B88" w:rsidP="000D6B88">
      <w:pPr>
        <w:spacing w:after="0" w:line="240" w:lineRule="auto"/>
        <w:jc w:val="center"/>
        <w:rPr>
          <w:rFonts w:ascii="Trebuchet MS" w:hAnsi="Trebuchet MS" w:cs="TrebuchetMS"/>
          <w:color w:val="000000"/>
          <w:sz w:val="20"/>
          <w:szCs w:val="20"/>
          <w:lang w:val="en-US"/>
        </w:rPr>
      </w:pPr>
      <w:r>
        <w:rPr>
          <w:rFonts w:ascii="Trebuchet MS" w:hAnsi="Trebuchet MS" w:cs="TrebuchetMS"/>
          <w:color w:val="000000"/>
          <w:sz w:val="20"/>
          <w:szCs w:val="20"/>
          <w:lang w:val="en-US"/>
        </w:rPr>
        <w:t>Thierry GOUMIN</w:t>
      </w:r>
      <w:r w:rsidRPr="00642871">
        <w:rPr>
          <w:rFonts w:ascii="Trebuchet MS" w:hAnsi="Trebuchet MS" w:cs="TrebuchetMS"/>
          <w:color w:val="000000"/>
          <w:sz w:val="20"/>
          <w:szCs w:val="20"/>
          <w:lang w:val="en-US"/>
        </w:rPr>
        <w:t>:</w:t>
      </w:r>
      <w:r w:rsidR="000E2C9C" w:rsidRPr="00642871">
        <w:rPr>
          <w:rFonts w:ascii="Trebuchet MS" w:hAnsi="Trebuchet MS" w:cs="TrebuchetMS"/>
          <w:color w:val="000000"/>
          <w:sz w:val="20"/>
          <w:szCs w:val="20"/>
          <w:lang w:val="en-US"/>
        </w:rPr>
        <w:t xml:space="preserve"> </w:t>
      </w:r>
      <w:r w:rsidR="00E2155B" w:rsidRPr="00642871">
        <w:rPr>
          <w:rFonts w:ascii="Trebuchet MS" w:hAnsi="Trebuchet MS" w:cs="TrebuchetMS"/>
          <w:color w:val="000000"/>
          <w:sz w:val="20"/>
          <w:szCs w:val="20"/>
          <w:lang w:val="en-US"/>
        </w:rPr>
        <w:t xml:space="preserve"> </w:t>
      </w:r>
      <w:hyperlink r:id="rId8" w:history="1">
        <w:r w:rsidRPr="008F13ED">
          <w:rPr>
            <w:rStyle w:val="Lienhypertexte"/>
            <w:rFonts w:ascii="Trebuchet MS" w:hAnsi="Trebuchet MS" w:cs="TrebuchetMS"/>
            <w:sz w:val="20"/>
            <w:szCs w:val="20"/>
            <w:lang w:val="en-US"/>
          </w:rPr>
          <w:t>thierrygoumin@orange.fr</w:t>
        </w:r>
      </w:hyperlink>
    </w:p>
    <w:p w14:paraId="7F17A64B" w14:textId="77777777" w:rsidR="00751843" w:rsidRDefault="00751843">
      <w:pPr>
        <w:spacing w:after="0" w:line="240" w:lineRule="auto"/>
        <w:rPr>
          <w:rFonts w:ascii="Trebuchet-BoldItalic" w:hAnsi="Trebuchet-BoldItalic" w:cs="Trebuchet-BoldItalic"/>
          <w:b/>
          <w:bCs/>
          <w:i/>
          <w:iCs/>
          <w:color w:val="810000"/>
          <w:sz w:val="20"/>
          <w:szCs w:val="20"/>
          <w:lang w:val="en-US"/>
        </w:rPr>
      </w:pPr>
    </w:p>
    <w:p w14:paraId="2F237073" w14:textId="77777777" w:rsidR="006F0B5D" w:rsidRPr="00642871" w:rsidRDefault="006F0B5D">
      <w:pPr>
        <w:spacing w:after="0" w:line="240" w:lineRule="auto"/>
        <w:rPr>
          <w:rFonts w:ascii="Trebuchet-BoldItalic" w:hAnsi="Trebuchet-BoldItalic" w:cs="Trebuchet-BoldItalic"/>
          <w:b/>
          <w:bCs/>
          <w:i/>
          <w:iCs/>
          <w:color w:val="810000"/>
          <w:sz w:val="20"/>
          <w:szCs w:val="20"/>
          <w:lang w:val="en-US"/>
        </w:rPr>
      </w:pPr>
    </w:p>
    <w:p w14:paraId="49537DBC" w14:textId="77777777" w:rsidR="00751843" w:rsidRDefault="00E2155B">
      <w:pPr>
        <w:spacing w:after="0" w:line="240" w:lineRule="auto"/>
        <w:rPr>
          <w:rFonts w:ascii="Trebuchet-BoldItalic" w:hAnsi="Trebuchet-BoldItalic" w:cs="Trebuchet-BoldItalic"/>
          <w:b/>
          <w:bCs/>
          <w:i/>
          <w:iCs/>
          <w:color w:val="810000"/>
          <w:sz w:val="20"/>
          <w:szCs w:val="20"/>
        </w:rPr>
      </w:pPr>
      <w:r>
        <w:rPr>
          <w:rFonts w:ascii="Trebuchet-BoldItalic" w:hAnsi="Trebuchet-BoldItalic" w:cs="Trebuchet-BoldItalic"/>
          <w:b/>
          <w:bCs/>
          <w:i/>
          <w:iCs/>
          <w:color w:val="810000"/>
          <w:sz w:val="20"/>
          <w:szCs w:val="20"/>
        </w:rPr>
        <w:t>Composition du dossier d’inscription :</w:t>
      </w:r>
    </w:p>
    <w:p w14:paraId="230B841E" w14:textId="77777777" w:rsidR="00F90D85" w:rsidRDefault="00E2155B">
      <w:pPr>
        <w:spacing w:after="0" w:line="240" w:lineRule="auto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  <w:r>
        <w:rPr>
          <w:rFonts w:ascii="TrebuchetMS-Italic" w:hAnsi="TrebuchetMS-Italic" w:cs="TrebuchetMS-Italic"/>
          <w:i/>
          <w:iCs/>
          <w:color w:val="810000"/>
          <w:sz w:val="20"/>
          <w:szCs w:val="20"/>
        </w:rPr>
        <w:t>- F</w:t>
      </w:r>
      <w:r w:rsidR="00513B51">
        <w:rPr>
          <w:rFonts w:ascii="TrebuchetMS-Italic" w:hAnsi="TrebuchetMS-Italic" w:cs="TrebuchetMS-Italic"/>
          <w:i/>
          <w:iCs/>
          <w:color w:val="810000"/>
          <w:sz w:val="20"/>
          <w:szCs w:val="20"/>
        </w:rPr>
        <w:t xml:space="preserve">ORMULAIRE Conditions d’inscriptions - </w:t>
      </w:r>
      <w:r w:rsidR="00F90D85">
        <w:rPr>
          <w:rFonts w:ascii="TrebuchetMS-Italic" w:hAnsi="TrebuchetMS-Italic" w:cs="TrebuchetMS-Italic"/>
          <w:i/>
          <w:iCs/>
          <w:color w:val="810000"/>
          <w:sz w:val="20"/>
          <w:szCs w:val="20"/>
        </w:rPr>
        <w:t>Sélection Région Centre Val de Loire</w:t>
      </w:r>
      <w:r w:rsidR="00513B51">
        <w:rPr>
          <w:rFonts w:ascii="TrebuchetMS-Italic" w:hAnsi="TrebuchetMS-Italic" w:cs="TrebuchetMS-Italic"/>
          <w:i/>
          <w:iCs/>
          <w:color w:val="810000"/>
          <w:sz w:val="20"/>
          <w:szCs w:val="20"/>
        </w:rPr>
        <w:t xml:space="preserve"> - signée</w:t>
      </w:r>
    </w:p>
    <w:p w14:paraId="0BD83F2E" w14:textId="4D7E8DB8" w:rsidR="00F90D85" w:rsidRDefault="00F90D85" w:rsidP="00F90D85">
      <w:pPr>
        <w:pStyle w:val="Paragraphedeliste"/>
        <w:numPr>
          <w:ilvl w:val="0"/>
          <w:numId w:val="1"/>
        </w:numPr>
        <w:spacing w:after="0" w:line="240" w:lineRule="auto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  <w:r>
        <w:rPr>
          <w:rFonts w:ascii="TrebuchetMS-Italic" w:hAnsi="TrebuchetMS-Italic" w:cs="TrebuchetMS-Italic"/>
          <w:i/>
          <w:iCs/>
          <w:color w:val="810000"/>
          <w:sz w:val="20"/>
          <w:szCs w:val="20"/>
        </w:rPr>
        <w:t xml:space="preserve">Document vidéo du </w:t>
      </w:r>
      <w:r w:rsidR="000D6B88">
        <w:rPr>
          <w:rFonts w:ascii="TrebuchetMS-Italic" w:hAnsi="TrebuchetMS-Italic" w:cs="TrebuchetMS-Italic"/>
          <w:i/>
          <w:iCs/>
          <w:color w:val="810000"/>
          <w:sz w:val="20"/>
          <w:szCs w:val="20"/>
        </w:rPr>
        <w:t>spectacle (Clé</w:t>
      </w:r>
      <w:r>
        <w:rPr>
          <w:rFonts w:ascii="TrebuchetMS-Italic" w:hAnsi="TrebuchetMS-Italic" w:cs="TrebuchetMS-Italic"/>
          <w:i/>
          <w:iCs/>
          <w:color w:val="810000"/>
          <w:sz w:val="20"/>
          <w:szCs w:val="20"/>
        </w:rPr>
        <w:t xml:space="preserve"> USB – Lien </w:t>
      </w:r>
      <w:r w:rsidR="000D6B88">
        <w:rPr>
          <w:rFonts w:ascii="TrebuchetMS-Italic" w:hAnsi="TrebuchetMS-Italic" w:cs="TrebuchetMS-Italic"/>
          <w:i/>
          <w:iCs/>
          <w:color w:val="810000"/>
          <w:sz w:val="20"/>
          <w:szCs w:val="20"/>
        </w:rPr>
        <w:t>internet)</w:t>
      </w:r>
      <w:r>
        <w:rPr>
          <w:rFonts w:ascii="TrebuchetMS-Italic" w:hAnsi="TrebuchetMS-Italic" w:cs="TrebuchetMS-Italic"/>
          <w:i/>
          <w:iCs/>
          <w:color w:val="810000"/>
          <w:sz w:val="20"/>
          <w:szCs w:val="20"/>
        </w:rPr>
        <w:t xml:space="preserve"> </w:t>
      </w:r>
    </w:p>
    <w:p w14:paraId="01FC77BE" w14:textId="77777777" w:rsidR="00F90D85" w:rsidRDefault="00F90D85" w:rsidP="00F90D85">
      <w:pPr>
        <w:pStyle w:val="Paragraphedeliste"/>
        <w:numPr>
          <w:ilvl w:val="0"/>
          <w:numId w:val="1"/>
        </w:numPr>
        <w:spacing w:after="0" w:line="240" w:lineRule="auto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  <w:r>
        <w:rPr>
          <w:rFonts w:ascii="TrebuchetMS-Italic" w:hAnsi="TrebuchetMS-Italic" w:cs="TrebuchetMS-Italic"/>
          <w:i/>
          <w:iCs/>
          <w:color w:val="810000"/>
          <w:sz w:val="20"/>
          <w:szCs w:val="20"/>
        </w:rPr>
        <w:t>Attestation Responsabilité civile</w:t>
      </w:r>
    </w:p>
    <w:p w14:paraId="740328D8" w14:textId="77777777" w:rsidR="000D6B88" w:rsidRDefault="00F90D85" w:rsidP="00F90D85">
      <w:pPr>
        <w:pStyle w:val="Paragraphedeliste"/>
        <w:numPr>
          <w:ilvl w:val="0"/>
          <w:numId w:val="1"/>
        </w:numPr>
        <w:spacing w:after="0" w:line="240" w:lineRule="auto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  <w:r>
        <w:rPr>
          <w:rFonts w:ascii="TrebuchetMS-Italic" w:hAnsi="TrebuchetMS-Italic" w:cs="TrebuchetMS-Italic"/>
          <w:i/>
          <w:iCs/>
          <w:color w:val="810000"/>
          <w:sz w:val="20"/>
          <w:szCs w:val="20"/>
        </w:rPr>
        <w:t xml:space="preserve">Autorisation SACD </w:t>
      </w:r>
    </w:p>
    <w:p w14:paraId="4D8A780F" w14:textId="778E62F0" w:rsidR="00F90D85" w:rsidRPr="000D6B88" w:rsidRDefault="00F90D85" w:rsidP="000D6B88">
      <w:pPr>
        <w:spacing w:after="0" w:line="240" w:lineRule="auto"/>
        <w:ind w:left="360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</w:p>
    <w:p w14:paraId="542CAE98" w14:textId="77777777" w:rsidR="00F90D85" w:rsidRDefault="00F90D85">
      <w:pPr>
        <w:spacing w:after="0" w:line="240" w:lineRule="auto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  <w:r>
        <w:rPr>
          <w:rFonts w:ascii="TrebuchetMS-Italic" w:hAnsi="TrebuchetMS-Italic" w:cs="TrebuchetMS-Italic"/>
          <w:i/>
          <w:iCs/>
          <w:color w:val="810000"/>
          <w:sz w:val="20"/>
          <w:szCs w:val="20"/>
        </w:rPr>
        <w:t>- D</w:t>
      </w:r>
      <w:r w:rsidR="00513B51">
        <w:rPr>
          <w:rFonts w:ascii="TrebuchetMS-Italic" w:hAnsi="TrebuchetMS-Italic" w:cs="TrebuchetMS-Italic"/>
          <w:i/>
          <w:iCs/>
          <w:color w:val="810000"/>
          <w:sz w:val="20"/>
          <w:szCs w:val="20"/>
        </w:rPr>
        <w:t xml:space="preserve">OSSIER D’INSCRIPTION </w:t>
      </w:r>
      <w:r>
        <w:rPr>
          <w:rFonts w:ascii="TrebuchetMS-Italic" w:hAnsi="TrebuchetMS-Italic" w:cs="TrebuchetMS-Italic"/>
          <w:i/>
          <w:iCs/>
          <w:color w:val="810000"/>
          <w:sz w:val="20"/>
          <w:szCs w:val="20"/>
        </w:rPr>
        <w:t>« Sélections Régionales » rempli</w:t>
      </w:r>
    </w:p>
    <w:p w14:paraId="5132D136" w14:textId="0399CB28" w:rsidR="00914C55" w:rsidRDefault="00424285">
      <w:pPr>
        <w:spacing w:after="0" w:line="240" w:lineRule="auto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  <w:r>
        <w:rPr>
          <w:rFonts w:ascii="TrebuchetMS-Italic" w:hAnsi="TrebuchetMS-Italic" w:cs="TrebuchetMS-Italic"/>
          <w:i/>
          <w:iCs/>
          <w:color w:val="810000"/>
          <w:sz w:val="20"/>
          <w:szCs w:val="20"/>
        </w:rPr>
        <w:t>- VISUEL DU SPECTACLE (photo, flyer</w:t>
      </w:r>
      <w:r w:rsidR="006F0B5D">
        <w:rPr>
          <w:rFonts w:ascii="TrebuchetMS-Italic" w:hAnsi="TrebuchetMS-Italic" w:cs="TrebuchetMS-Italic"/>
          <w:i/>
          <w:iCs/>
          <w:color w:val="810000"/>
          <w:sz w:val="20"/>
          <w:szCs w:val="20"/>
        </w:rPr>
        <w:t xml:space="preserve"> ou</w:t>
      </w:r>
      <w:r>
        <w:rPr>
          <w:rFonts w:ascii="TrebuchetMS-Italic" w:hAnsi="TrebuchetMS-Italic" w:cs="TrebuchetMS-Italic"/>
          <w:i/>
          <w:iCs/>
          <w:color w:val="810000"/>
          <w:sz w:val="20"/>
          <w:szCs w:val="20"/>
        </w:rPr>
        <w:t xml:space="preserve"> affi</w:t>
      </w:r>
      <w:r w:rsidR="007D3A0A">
        <w:rPr>
          <w:rFonts w:ascii="TrebuchetMS-Italic" w:hAnsi="TrebuchetMS-Italic" w:cs="TrebuchetMS-Italic"/>
          <w:i/>
          <w:iCs/>
          <w:color w:val="810000"/>
          <w:sz w:val="20"/>
          <w:szCs w:val="20"/>
        </w:rPr>
        <w:t>che)</w:t>
      </w:r>
    </w:p>
    <w:p w14:paraId="2DAF77E2" w14:textId="1045551F" w:rsidR="003914B6" w:rsidRDefault="003914B6">
      <w:pPr>
        <w:spacing w:after="0" w:line="240" w:lineRule="auto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</w:p>
    <w:p w14:paraId="2590F636" w14:textId="77777777" w:rsidR="00914C55" w:rsidRDefault="00914C55">
      <w:pPr>
        <w:spacing w:after="0" w:line="240" w:lineRule="auto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</w:p>
    <w:p w14:paraId="4542372E" w14:textId="77777777" w:rsidR="00914C55" w:rsidRDefault="00914C55">
      <w:pPr>
        <w:spacing w:after="0" w:line="240" w:lineRule="auto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</w:p>
    <w:p w14:paraId="184BB714" w14:textId="77777777" w:rsidR="00424285" w:rsidRDefault="00424285">
      <w:pPr>
        <w:spacing w:after="0" w:line="240" w:lineRule="auto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</w:p>
    <w:p w14:paraId="2BBB4C2A" w14:textId="77777777" w:rsidR="00424285" w:rsidRDefault="00424285">
      <w:pPr>
        <w:spacing w:after="0" w:line="240" w:lineRule="auto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</w:p>
    <w:p w14:paraId="4B65AF30" w14:textId="77777777" w:rsidR="00424285" w:rsidRDefault="00424285">
      <w:pPr>
        <w:spacing w:after="0" w:line="240" w:lineRule="auto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</w:p>
    <w:p w14:paraId="16FEACAA" w14:textId="77777777" w:rsidR="00424285" w:rsidRDefault="00424285">
      <w:pPr>
        <w:spacing w:after="0" w:line="240" w:lineRule="auto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</w:p>
    <w:p w14:paraId="4332C2A2" w14:textId="77777777" w:rsidR="00424285" w:rsidRDefault="00424285">
      <w:pPr>
        <w:spacing w:after="0" w:line="240" w:lineRule="auto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</w:p>
    <w:p w14:paraId="0D61A8A1" w14:textId="77777777" w:rsidR="00424285" w:rsidRDefault="00424285">
      <w:pPr>
        <w:spacing w:after="0" w:line="240" w:lineRule="auto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</w:p>
    <w:p w14:paraId="768EF1EA" w14:textId="77777777" w:rsidR="00424285" w:rsidRDefault="00424285">
      <w:pPr>
        <w:spacing w:after="0" w:line="240" w:lineRule="auto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</w:p>
    <w:p w14:paraId="64E39E82" w14:textId="77777777" w:rsidR="00424285" w:rsidRDefault="00424285">
      <w:pPr>
        <w:spacing w:after="0" w:line="240" w:lineRule="auto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</w:p>
    <w:p w14:paraId="0B44CEDA" w14:textId="77777777" w:rsidR="00424285" w:rsidRDefault="00424285">
      <w:pPr>
        <w:spacing w:after="0" w:line="240" w:lineRule="auto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</w:p>
    <w:p w14:paraId="69C02AB4" w14:textId="77777777" w:rsidR="00424285" w:rsidRDefault="00424285">
      <w:pPr>
        <w:spacing w:after="0" w:line="240" w:lineRule="auto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</w:p>
    <w:p w14:paraId="0C332D5C" w14:textId="77777777" w:rsidR="00424285" w:rsidRDefault="00424285">
      <w:pPr>
        <w:spacing w:after="0" w:line="240" w:lineRule="auto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</w:p>
    <w:p w14:paraId="225FE077" w14:textId="77777777" w:rsidR="00914C55" w:rsidRDefault="00914C55">
      <w:pPr>
        <w:spacing w:after="0" w:line="240" w:lineRule="auto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</w:p>
    <w:p w14:paraId="5332F7FE" w14:textId="77777777" w:rsidR="00914C55" w:rsidRDefault="00914C55">
      <w:pPr>
        <w:spacing w:after="0" w:line="240" w:lineRule="auto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</w:p>
    <w:p w14:paraId="65609F0B" w14:textId="77777777" w:rsidR="00424285" w:rsidRDefault="00424285" w:rsidP="00914C55">
      <w:pPr>
        <w:pBdr>
          <w:top w:val="single" w:sz="4" w:space="1" w:color="auto"/>
        </w:pBdr>
        <w:spacing w:after="0" w:line="240" w:lineRule="auto"/>
        <w:jc w:val="center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</w:p>
    <w:p w14:paraId="46C245AF" w14:textId="77777777" w:rsidR="00424285" w:rsidRDefault="00424285" w:rsidP="00914C55">
      <w:pPr>
        <w:pBdr>
          <w:top w:val="single" w:sz="4" w:space="1" w:color="auto"/>
        </w:pBdr>
        <w:spacing w:after="0" w:line="240" w:lineRule="auto"/>
        <w:jc w:val="center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</w:p>
    <w:p w14:paraId="25F81880" w14:textId="77777777" w:rsidR="00424285" w:rsidRDefault="00424285" w:rsidP="00914C55">
      <w:pPr>
        <w:pBdr>
          <w:top w:val="single" w:sz="4" w:space="1" w:color="auto"/>
        </w:pBdr>
        <w:spacing w:after="0" w:line="240" w:lineRule="auto"/>
        <w:jc w:val="center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</w:p>
    <w:p w14:paraId="39D0BCBE" w14:textId="77777777" w:rsidR="00424285" w:rsidRDefault="00424285" w:rsidP="00914C55">
      <w:pPr>
        <w:pBdr>
          <w:top w:val="single" w:sz="4" w:space="1" w:color="auto"/>
        </w:pBdr>
        <w:spacing w:after="0" w:line="240" w:lineRule="auto"/>
        <w:jc w:val="center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</w:p>
    <w:p w14:paraId="17E5A17D" w14:textId="77777777" w:rsidR="00424285" w:rsidRDefault="00424285" w:rsidP="00914C55">
      <w:pPr>
        <w:pBdr>
          <w:top w:val="single" w:sz="4" w:space="1" w:color="auto"/>
        </w:pBdr>
        <w:spacing w:after="0" w:line="240" w:lineRule="auto"/>
        <w:jc w:val="center"/>
        <w:rPr>
          <w:rFonts w:ascii="TrebuchetMS-Italic" w:hAnsi="TrebuchetMS-Italic" w:cs="TrebuchetMS-Italic"/>
          <w:i/>
          <w:iCs/>
          <w:color w:val="810000"/>
          <w:sz w:val="20"/>
          <w:szCs w:val="20"/>
        </w:rPr>
      </w:pPr>
    </w:p>
    <w:p w14:paraId="5F70F16E" w14:textId="77777777" w:rsidR="00424285" w:rsidRDefault="00424285" w:rsidP="00914C55">
      <w:pPr>
        <w:pBdr>
          <w:top w:val="single" w:sz="4" w:space="1" w:color="auto"/>
        </w:pBdr>
        <w:spacing w:after="0" w:line="240" w:lineRule="auto"/>
        <w:jc w:val="center"/>
        <w:rPr>
          <w:rFonts w:ascii="TrebuchetMS-Bold" w:hAnsi="TrebuchetMS-Bold" w:cs="TrebuchetMS-Bold"/>
          <w:b/>
          <w:bCs/>
          <w:color w:val="000000"/>
          <w:sz w:val="20"/>
          <w:szCs w:val="20"/>
        </w:rPr>
      </w:pPr>
    </w:p>
    <w:p w14:paraId="0AEAEB92" w14:textId="77777777" w:rsidR="00914C55" w:rsidRDefault="00914C55" w:rsidP="00914C55">
      <w:pPr>
        <w:pBdr>
          <w:top w:val="single" w:sz="4" w:space="1" w:color="auto"/>
        </w:pBdr>
        <w:spacing w:after="0" w:line="240" w:lineRule="auto"/>
        <w:jc w:val="center"/>
        <w:rPr>
          <w:rFonts w:ascii="TrebuchetMS-Bold" w:hAnsi="TrebuchetMS-Bold" w:cs="TrebuchetMS-Bold"/>
          <w:b/>
          <w:bCs/>
          <w:color w:val="810000"/>
          <w:sz w:val="20"/>
          <w:szCs w:val="20"/>
        </w:rPr>
      </w:pPr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Association ALCV</w:t>
      </w:r>
    </w:p>
    <w:p w14:paraId="715BF503" w14:textId="77777777" w:rsidR="00914C55" w:rsidRDefault="00914C55" w:rsidP="00914C55">
      <w:pPr>
        <w:spacing w:after="0" w:line="240" w:lineRule="auto"/>
        <w:jc w:val="center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1 Rue Dupré - 41 000 BLOIS </w:t>
      </w:r>
    </w:p>
    <w:p w14:paraId="6FD35E09" w14:textId="77777777" w:rsidR="00914C55" w:rsidRDefault="00914C55" w:rsidP="00914C55">
      <w:pPr>
        <w:spacing w:after="0" w:line="240" w:lineRule="auto"/>
        <w:jc w:val="center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Tél. : 02 54 78 64 45 </w:t>
      </w:r>
    </w:p>
    <w:p w14:paraId="1ACB797B" w14:textId="77777777" w:rsidR="00914C55" w:rsidRPr="00914C55" w:rsidRDefault="00914C55" w:rsidP="00914C55">
      <w:pPr>
        <w:spacing w:after="0" w:line="240" w:lineRule="auto"/>
        <w:jc w:val="center"/>
        <w:rPr>
          <w:rFonts w:ascii="Trebuchet MS" w:hAnsi="Trebuchet MS"/>
        </w:rPr>
      </w:pPr>
      <w:hyperlink r:id="rId9" w:history="1">
        <w:r w:rsidRPr="00914C55">
          <w:rPr>
            <w:rStyle w:val="Lienhypertexte"/>
            <w:rFonts w:ascii="Trebuchet MS" w:hAnsi="Trebuchet MS"/>
          </w:rPr>
          <w:t>communication@alcv-blois.org</w:t>
        </w:r>
      </w:hyperlink>
    </w:p>
    <w:p w14:paraId="0B00210E" w14:textId="77777777" w:rsidR="00751843" w:rsidRDefault="00751843"/>
    <w:sectPr w:rsidR="00751843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charset w:val="01"/>
    <w:family w:val="roman"/>
    <w:pitch w:val="variable"/>
  </w:font>
  <w:font w:name="ArialMT">
    <w:altName w:val="Times New Roman"/>
    <w:charset w:val="01"/>
    <w:family w:val="roman"/>
    <w:pitch w:val="variable"/>
  </w:font>
  <w:font w:name="TrebuchetMS-Bold">
    <w:altName w:val="Times New Roman"/>
    <w:charset w:val="01"/>
    <w:family w:val="roman"/>
    <w:pitch w:val="variable"/>
  </w:font>
  <w:font w:name="TrebuchetMS">
    <w:altName w:val="Times New Roman"/>
    <w:charset w:val="01"/>
    <w:family w:val="roman"/>
    <w:pitch w:val="variable"/>
  </w:font>
  <w:font w:name="TrebuchetMS-Italic">
    <w:altName w:val="Times New Roman"/>
    <w:charset w:val="01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-BoldItalic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F7590"/>
    <w:multiLevelType w:val="hybridMultilevel"/>
    <w:tmpl w:val="BEEE6740"/>
    <w:lvl w:ilvl="0" w:tplc="0B8686CA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  <w:b w:val="0"/>
        <w:i w:val="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64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43"/>
    <w:rsid w:val="000B7B33"/>
    <w:rsid w:val="000D6B88"/>
    <w:rsid w:val="000E2C9C"/>
    <w:rsid w:val="001D031A"/>
    <w:rsid w:val="001F4B12"/>
    <w:rsid w:val="0038272C"/>
    <w:rsid w:val="003914B6"/>
    <w:rsid w:val="00424285"/>
    <w:rsid w:val="00513B51"/>
    <w:rsid w:val="00626DF1"/>
    <w:rsid w:val="00642871"/>
    <w:rsid w:val="006F0B5D"/>
    <w:rsid w:val="007330A4"/>
    <w:rsid w:val="00751843"/>
    <w:rsid w:val="007D3A0A"/>
    <w:rsid w:val="00914C55"/>
    <w:rsid w:val="00930CD3"/>
    <w:rsid w:val="009A7753"/>
    <w:rsid w:val="00BE21D5"/>
    <w:rsid w:val="00C07A6B"/>
    <w:rsid w:val="00DD3485"/>
    <w:rsid w:val="00E2155B"/>
    <w:rsid w:val="00E31C79"/>
    <w:rsid w:val="00F61200"/>
    <w:rsid w:val="00F71D5D"/>
    <w:rsid w:val="00F9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6A74"/>
  <w15:docId w15:val="{8CB6A394-0699-4EEE-8B2B-558C3804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67174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3D42FC"/>
    <w:rPr>
      <w:color w:val="0000FF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6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71D5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2C9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90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errygoumin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unication@alcv-bloi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culturel1</dc:creator>
  <dc:description/>
  <cp:lastModifiedBy>Thierry</cp:lastModifiedBy>
  <cp:revision>3</cp:revision>
  <cp:lastPrinted>2016-12-01T14:55:00Z</cp:lastPrinted>
  <dcterms:created xsi:type="dcterms:W3CDTF">2025-04-28T09:50:00Z</dcterms:created>
  <dcterms:modified xsi:type="dcterms:W3CDTF">2025-04-28T11:09:00Z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